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7971EF" w14:textId="77777777" w:rsidR="000D18FA" w:rsidRPr="00470B95" w:rsidRDefault="000D18FA" w:rsidP="000D18FA">
      <w:pPr>
        <w:rPr>
          <w:rFonts w:ascii="Cambria" w:hAnsi="Cambria"/>
          <w:b/>
          <w:bCs/>
          <w:color w:val="FBE18D"/>
        </w:rPr>
      </w:pPr>
    </w:p>
    <w:p w14:paraId="0314C11C" w14:textId="77777777" w:rsidR="000D18FA" w:rsidRPr="00470B95" w:rsidRDefault="000D18FA" w:rsidP="000D18FA">
      <w:pPr>
        <w:rPr>
          <w:rFonts w:ascii="Cambria" w:hAnsi="Cambria"/>
          <w:b/>
          <w:bCs/>
          <w:color w:val="FBE18D"/>
        </w:rPr>
      </w:pPr>
    </w:p>
    <w:p w14:paraId="4E40F622" w14:textId="77777777" w:rsidR="000D18FA" w:rsidRPr="00470B95" w:rsidRDefault="000D18FA" w:rsidP="000D18FA">
      <w:pPr>
        <w:rPr>
          <w:rFonts w:ascii="Cambria" w:hAnsi="Cambria"/>
          <w:b/>
          <w:bCs/>
          <w:color w:val="FBE18D"/>
        </w:rPr>
      </w:pPr>
    </w:p>
    <w:p w14:paraId="2D2F6194" w14:textId="77777777" w:rsidR="000D18FA" w:rsidRPr="00470B95" w:rsidRDefault="000D18FA" w:rsidP="000D18FA">
      <w:pPr>
        <w:rPr>
          <w:rFonts w:ascii="Cambria" w:hAnsi="Cambria"/>
          <w:b/>
          <w:bCs/>
          <w:color w:val="FBE18D"/>
        </w:rPr>
      </w:pPr>
    </w:p>
    <w:p w14:paraId="0DBF327A" w14:textId="77777777" w:rsidR="000D18FA" w:rsidRPr="00470B95" w:rsidRDefault="000D18FA" w:rsidP="000D18FA">
      <w:pPr>
        <w:rPr>
          <w:rFonts w:ascii="Cambria" w:hAnsi="Cambria"/>
          <w:b/>
          <w:bCs/>
          <w:color w:val="FBE18D"/>
        </w:rPr>
      </w:pPr>
    </w:p>
    <w:p w14:paraId="7B001F46" w14:textId="77777777" w:rsidR="000D18FA" w:rsidRPr="00470B95" w:rsidRDefault="000D18FA" w:rsidP="000D18FA">
      <w:pPr>
        <w:rPr>
          <w:rFonts w:ascii="Cambria" w:hAnsi="Cambria"/>
          <w:b/>
          <w:bCs/>
          <w:color w:val="FBE18D"/>
        </w:rPr>
      </w:pPr>
    </w:p>
    <w:p w14:paraId="4EBCC008" w14:textId="77777777" w:rsidR="000D18FA" w:rsidRPr="00470B95" w:rsidRDefault="000D18FA" w:rsidP="000D18FA">
      <w:pPr>
        <w:rPr>
          <w:rFonts w:ascii="Cambria" w:hAnsi="Cambria"/>
          <w:b/>
          <w:bCs/>
          <w:color w:val="FBE18D"/>
        </w:rPr>
      </w:pPr>
    </w:p>
    <w:p w14:paraId="3A1FD9A2" w14:textId="77777777" w:rsidR="000D18FA" w:rsidRPr="00470B95" w:rsidRDefault="000D18FA" w:rsidP="000D18FA">
      <w:pPr>
        <w:rPr>
          <w:rFonts w:ascii="Cambria" w:hAnsi="Cambria"/>
          <w:b/>
          <w:bCs/>
          <w:color w:val="FBE18D"/>
        </w:rPr>
      </w:pPr>
    </w:p>
    <w:p w14:paraId="72ECF6D0" w14:textId="77777777" w:rsidR="000D18FA" w:rsidRPr="00470B95" w:rsidRDefault="000D18FA" w:rsidP="000D18FA">
      <w:pPr>
        <w:rPr>
          <w:rFonts w:ascii="Cambria" w:hAnsi="Cambria"/>
          <w:b/>
          <w:bCs/>
          <w:color w:val="FBE18D"/>
        </w:rPr>
      </w:pPr>
    </w:p>
    <w:p w14:paraId="07C57709" w14:textId="77777777" w:rsidR="000D18FA" w:rsidRPr="00470B95" w:rsidRDefault="000D18FA" w:rsidP="000D18FA">
      <w:pPr>
        <w:rPr>
          <w:rFonts w:ascii="Cambria" w:hAnsi="Cambria"/>
          <w:b/>
          <w:bCs/>
          <w:color w:val="FBE18D"/>
        </w:rPr>
      </w:pPr>
    </w:p>
    <w:p w14:paraId="3D745648" w14:textId="77777777" w:rsidR="000D18FA" w:rsidRPr="00470B95" w:rsidRDefault="000D18FA" w:rsidP="000D18FA">
      <w:pPr>
        <w:rPr>
          <w:rFonts w:ascii="Cambria" w:hAnsi="Cambria"/>
          <w:b/>
          <w:bCs/>
          <w:color w:val="FBE18D"/>
        </w:rPr>
      </w:pPr>
    </w:p>
    <w:p w14:paraId="331EE2F8" w14:textId="77777777" w:rsidR="000D18FA" w:rsidRPr="00470B95" w:rsidRDefault="000D18FA" w:rsidP="000D18FA">
      <w:pPr>
        <w:rPr>
          <w:rFonts w:ascii="Cambria" w:hAnsi="Cambria"/>
          <w:b/>
          <w:bCs/>
          <w:color w:val="FBE18D"/>
        </w:rPr>
      </w:pPr>
    </w:p>
    <w:p w14:paraId="42F623A1" w14:textId="77777777" w:rsidR="000D18FA" w:rsidRPr="00470B95" w:rsidRDefault="000D18FA" w:rsidP="000D18FA">
      <w:pPr>
        <w:rPr>
          <w:rFonts w:ascii="Cambria" w:hAnsi="Cambria"/>
          <w:b/>
          <w:bCs/>
          <w:color w:val="FBE18D"/>
        </w:rPr>
      </w:pPr>
    </w:p>
    <w:p w14:paraId="77C1A1AA" w14:textId="77777777" w:rsidR="000D18FA" w:rsidRPr="00470B95" w:rsidRDefault="000D18FA" w:rsidP="000D18FA">
      <w:pPr>
        <w:rPr>
          <w:rFonts w:ascii="Cambria" w:hAnsi="Cambria"/>
          <w:b/>
          <w:bCs/>
          <w:color w:val="FBE18D"/>
        </w:rPr>
      </w:pPr>
    </w:p>
    <w:p w14:paraId="5A63F037" w14:textId="77777777" w:rsidR="000D18FA" w:rsidRPr="00470B95" w:rsidRDefault="000D18FA" w:rsidP="000D18FA">
      <w:pPr>
        <w:rPr>
          <w:rFonts w:ascii="Cambria" w:hAnsi="Cambria"/>
          <w:b/>
          <w:bCs/>
          <w:color w:val="FBE18D"/>
        </w:rPr>
      </w:pPr>
    </w:p>
    <w:p w14:paraId="470358C1" w14:textId="77777777" w:rsidR="000D18FA" w:rsidRPr="00470B95" w:rsidRDefault="000D18FA" w:rsidP="000D18FA">
      <w:pPr>
        <w:rPr>
          <w:rFonts w:ascii="Cambria" w:hAnsi="Cambria"/>
          <w:b/>
          <w:bCs/>
          <w:color w:val="FBE18D"/>
        </w:rPr>
      </w:pPr>
    </w:p>
    <w:p w14:paraId="6670B7BB" w14:textId="77777777" w:rsidR="000D18FA" w:rsidRPr="00470B95" w:rsidRDefault="000D18FA" w:rsidP="000D18FA">
      <w:pPr>
        <w:rPr>
          <w:rFonts w:ascii="Cambria" w:hAnsi="Cambria"/>
          <w:b/>
          <w:bCs/>
          <w:color w:val="FBE18D"/>
        </w:rPr>
      </w:pPr>
    </w:p>
    <w:p w14:paraId="0D45760D" w14:textId="77777777" w:rsidR="000D18FA" w:rsidRPr="00470B95" w:rsidRDefault="000D18FA" w:rsidP="000D18FA">
      <w:pPr>
        <w:rPr>
          <w:rFonts w:ascii="Cambria" w:hAnsi="Cambria"/>
          <w:b/>
          <w:bCs/>
          <w:color w:val="FBE18D"/>
        </w:rPr>
      </w:pPr>
    </w:p>
    <w:p w14:paraId="3CCE8087" w14:textId="77777777" w:rsidR="000D18FA" w:rsidRPr="00470B95" w:rsidRDefault="000D18FA" w:rsidP="000D18FA">
      <w:pPr>
        <w:rPr>
          <w:rFonts w:ascii="Cambria" w:hAnsi="Cambria"/>
          <w:b/>
          <w:bCs/>
          <w:color w:val="FBE18D"/>
        </w:rPr>
      </w:pPr>
    </w:p>
    <w:p w14:paraId="59259089" w14:textId="77777777" w:rsidR="000D18FA" w:rsidRPr="00470B95" w:rsidRDefault="000D18FA" w:rsidP="000D18FA">
      <w:pPr>
        <w:rPr>
          <w:rFonts w:ascii="Cambria" w:hAnsi="Cambria"/>
          <w:b/>
          <w:bCs/>
          <w:color w:val="FBE18D"/>
        </w:rPr>
      </w:pPr>
    </w:p>
    <w:p w14:paraId="1126BB47" w14:textId="77777777" w:rsidR="000D18FA" w:rsidRPr="00470B95" w:rsidRDefault="000D18FA" w:rsidP="000D18FA">
      <w:pPr>
        <w:rPr>
          <w:rFonts w:ascii="Cambria" w:hAnsi="Cambria"/>
          <w:b/>
          <w:bCs/>
          <w:color w:val="FBE18D"/>
        </w:rPr>
      </w:pPr>
    </w:p>
    <w:p w14:paraId="15EB4EAA" w14:textId="77777777" w:rsidR="000D18FA" w:rsidRPr="00470B95" w:rsidRDefault="000D18FA" w:rsidP="000D18FA">
      <w:pPr>
        <w:rPr>
          <w:rFonts w:ascii="Cambria" w:hAnsi="Cambria"/>
          <w:b/>
          <w:bCs/>
          <w:color w:val="FBE18D"/>
        </w:rPr>
      </w:pPr>
    </w:p>
    <w:p w14:paraId="7F358840" w14:textId="77777777" w:rsidR="000D18FA" w:rsidRPr="00470B95" w:rsidRDefault="000D18FA" w:rsidP="000D18FA">
      <w:pPr>
        <w:rPr>
          <w:rFonts w:ascii="Cambria" w:hAnsi="Cambria"/>
          <w:b/>
          <w:bCs/>
          <w:color w:val="FBE18D"/>
        </w:rPr>
      </w:pPr>
    </w:p>
    <w:p w14:paraId="43B8FDCE" w14:textId="77777777" w:rsidR="000D18FA" w:rsidRPr="00470B95" w:rsidRDefault="000D18FA" w:rsidP="000D18FA">
      <w:pPr>
        <w:rPr>
          <w:rFonts w:ascii="Cambria" w:hAnsi="Cambria"/>
          <w:b/>
          <w:bCs/>
          <w:color w:val="FBE18D"/>
        </w:rPr>
      </w:pPr>
    </w:p>
    <w:p w14:paraId="2AED99BC" w14:textId="77777777" w:rsidR="000D18FA" w:rsidRPr="00470B95" w:rsidRDefault="000D18FA" w:rsidP="000D18FA">
      <w:pPr>
        <w:rPr>
          <w:rFonts w:ascii="Cambria" w:hAnsi="Cambria"/>
          <w:b/>
          <w:bCs/>
          <w:color w:val="FBE18D"/>
        </w:rPr>
      </w:pPr>
    </w:p>
    <w:p w14:paraId="782F893A" w14:textId="77777777" w:rsidR="000D18FA" w:rsidRPr="00470B95" w:rsidRDefault="000D18FA" w:rsidP="000D18FA">
      <w:pPr>
        <w:rPr>
          <w:rFonts w:ascii="Cambria" w:hAnsi="Cambria"/>
          <w:b/>
          <w:bCs/>
          <w:color w:val="FBE18D"/>
        </w:rPr>
      </w:pPr>
    </w:p>
    <w:p w14:paraId="52B05E4B" w14:textId="77777777" w:rsidR="000D18FA" w:rsidRPr="00470B95" w:rsidRDefault="000D18FA" w:rsidP="000D18FA">
      <w:pPr>
        <w:rPr>
          <w:rFonts w:ascii="Cambria" w:hAnsi="Cambria"/>
          <w:b/>
          <w:bCs/>
          <w:color w:val="FBE18D"/>
        </w:rPr>
      </w:pPr>
    </w:p>
    <w:p w14:paraId="531E568F" w14:textId="77777777" w:rsidR="000D18FA" w:rsidRPr="00470B95" w:rsidRDefault="000D18FA" w:rsidP="000D18FA">
      <w:pPr>
        <w:rPr>
          <w:rFonts w:ascii="Cambria" w:hAnsi="Cambria"/>
          <w:b/>
          <w:bCs/>
          <w:color w:val="FBE18D"/>
        </w:rPr>
      </w:pPr>
    </w:p>
    <w:p w14:paraId="4DEB9AB1" w14:textId="77777777" w:rsidR="000D18FA" w:rsidRPr="00470B95" w:rsidRDefault="000D18FA" w:rsidP="000D18FA">
      <w:pPr>
        <w:rPr>
          <w:rFonts w:ascii="Cambria" w:hAnsi="Cambria"/>
          <w:b/>
          <w:bCs/>
          <w:color w:val="FBE18D"/>
        </w:rPr>
      </w:pPr>
    </w:p>
    <w:p w14:paraId="629A63F9" w14:textId="77777777" w:rsidR="000D18FA" w:rsidRPr="00470B95" w:rsidRDefault="000D18FA" w:rsidP="000D18FA">
      <w:pPr>
        <w:rPr>
          <w:rFonts w:ascii="Cambria" w:hAnsi="Cambria"/>
          <w:b/>
          <w:bCs/>
          <w:color w:val="FBE18D"/>
        </w:rPr>
      </w:pPr>
    </w:p>
    <w:p w14:paraId="57FA21F8" w14:textId="77777777" w:rsidR="000D18FA" w:rsidRPr="00470B95" w:rsidRDefault="000D18FA" w:rsidP="000D18FA">
      <w:pPr>
        <w:rPr>
          <w:rFonts w:ascii="Cambria" w:hAnsi="Cambria"/>
          <w:b/>
          <w:bCs/>
          <w:color w:val="FBE18D"/>
        </w:rPr>
      </w:pPr>
    </w:p>
    <w:p w14:paraId="31F6111E" w14:textId="77777777" w:rsidR="000D18FA" w:rsidRPr="00470B95" w:rsidRDefault="000D18FA" w:rsidP="000D18FA">
      <w:pPr>
        <w:rPr>
          <w:rFonts w:ascii="Cambria" w:hAnsi="Cambria"/>
          <w:b/>
          <w:bCs/>
          <w:color w:val="FBE18D"/>
        </w:rPr>
      </w:pPr>
    </w:p>
    <w:p w14:paraId="47FB8690" w14:textId="77777777" w:rsidR="000D18FA" w:rsidRDefault="000D18FA" w:rsidP="000D18FA">
      <w:pPr>
        <w:jc w:val="center"/>
        <w:rPr>
          <w:rFonts w:ascii="Cambria" w:hAnsi="Cambria"/>
          <w:b/>
          <w:bCs/>
          <w:color w:val="FBE18D"/>
          <w:sz w:val="56"/>
          <w:szCs w:val="56"/>
        </w:rPr>
      </w:pPr>
    </w:p>
    <w:p w14:paraId="176613EA" w14:textId="77777777" w:rsidR="000D18FA" w:rsidRDefault="000D18FA" w:rsidP="000D18FA">
      <w:pPr>
        <w:jc w:val="center"/>
        <w:rPr>
          <w:rFonts w:ascii="Cambria" w:hAnsi="Cambria"/>
          <w:b/>
          <w:bCs/>
          <w:color w:val="FBE18D"/>
          <w:sz w:val="56"/>
          <w:szCs w:val="56"/>
        </w:rPr>
      </w:pPr>
    </w:p>
    <w:p w14:paraId="4216A411" w14:textId="77777777" w:rsidR="000D18FA" w:rsidRDefault="000D18FA" w:rsidP="000D18FA">
      <w:pPr>
        <w:jc w:val="center"/>
        <w:rPr>
          <w:rFonts w:ascii="Cambria" w:hAnsi="Cambria"/>
          <w:b/>
          <w:bCs/>
          <w:color w:val="FBE18D"/>
          <w:sz w:val="56"/>
          <w:szCs w:val="56"/>
        </w:rPr>
      </w:pPr>
    </w:p>
    <w:p w14:paraId="79A0F285" w14:textId="77777777" w:rsidR="000D18FA" w:rsidRDefault="000D18FA" w:rsidP="000D18FA">
      <w:pPr>
        <w:jc w:val="center"/>
        <w:rPr>
          <w:rFonts w:ascii="Cambria" w:hAnsi="Cambria"/>
          <w:b/>
          <w:bCs/>
          <w:color w:val="FBE18D"/>
          <w:sz w:val="56"/>
          <w:szCs w:val="56"/>
        </w:rPr>
      </w:pPr>
    </w:p>
    <w:p w14:paraId="37487119" w14:textId="326604D8" w:rsidR="000D18FA" w:rsidRPr="00470B95" w:rsidRDefault="00D6203A" w:rsidP="000D18FA">
      <w:pPr>
        <w:jc w:val="center"/>
        <w:rPr>
          <w:rFonts w:ascii="Cambria" w:hAnsi="Cambria"/>
          <w:b/>
          <w:bCs/>
          <w:color w:val="FBE18D"/>
        </w:rPr>
        <w:sectPr w:rsidR="000D18FA" w:rsidRPr="00470B95" w:rsidSect="00E73BD6">
          <w:headerReference w:type="default" r:id="rId8"/>
          <w:pgSz w:w="11906" w:h="16838"/>
          <w:pgMar w:top="1417" w:right="1417" w:bottom="1417" w:left="1417" w:header="709" w:footer="709" w:gutter="0"/>
          <w:cols w:space="708"/>
          <w:docGrid w:linePitch="360"/>
        </w:sectPr>
      </w:pPr>
      <w:r>
        <w:rPr>
          <w:rFonts w:ascii="Cambria" w:hAnsi="Cambria"/>
          <w:b/>
          <w:bCs/>
          <w:color w:val="FBE18D"/>
          <w:sz w:val="52"/>
          <w:szCs w:val="52"/>
        </w:rPr>
        <w:t>SÜRDÜRÜLEBİLİRLİK POLİTİKASI</w:t>
      </w:r>
    </w:p>
    <w:p w14:paraId="788385FD" w14:textId="06839B0A" w:rsidR="009F57B9" w:rsidRPr="00FB4653" w:rsidRDefault="009F57B9" w:rsidP="003A2A53">
      <w:pPr>
        <w:jc w:val="center"/>
        <w:rPr>
          <w:rFonts w:ascii="Cambria" w:hAnsi="Cambria"/>
          <w:b/>
          <w:bCs/>
          <w:sz w:val="28"/>
          <w:szCs w:val="28"/>
        </w:rPr>
      </w:pPr>
    </w:p>
    <w:p w14:paraId="76DCDA59" w14:textId="77777777" w:rsidR="006709BB" w:rsidRPr="00FB4653" w:rsidRDefault="006709BB" w:rsidP="003A2A53">
      <w:pPr>
        <w:jc w:val="center"/>
        <w:rPr>
          <w:rFonts w:ascii="Cambria" w:hAnsi="Cambria"/>
          <w:b/>
          <w:bCs/>
          <w:sz w:val="28"/>
          <w:szCs w:val="28"/>
        </w:rPr>
      </w:pPr>
    </w:p>
    <w:p w14:paraId="5188DEB4" w14:textId="2022A159" w:rsidR="003A2A53" w:rsidRPr="00FB4653" w:rsidRDefault="00D6203A" w:rsidP="003A2A53">
      <w:pPr>
        <w:jc w:val="center"/>
        <w:rPr>
          <w:rFonts w:ascii="Cambria" w:hAnsi="Cambria"/>
          <w:b/>
          <w:bCs/>
          <w:sz w:val="28"/>
          <w:szCs w:val="28"/>
        </w:rPr>
      </w:pPr>
      <w:r>
        <w:rPr>
          <w:rFonts w:ascii="Cambria" w:hAnsi="Cambria"/>
          <w:b/>
          <w:bCs/>
          <w:sz w:val="28"/>
          <w:szCs w:val="28"/>
        </w:rPr>
        <w:t>SÜRDÜRÜLEBİLİRLİK POLİTİKASI</w:t>
      </w:r>
    </w:p>
    <w:p w14:paraId="635132B3" w14:textId="77777777" w:rsidR="006709BB" w:rsidRPr="00FB4653" w:rsidRDefault="006709BB" w:rsidP="003A2A53">
      <w:pPr>
        <w:rPr>
          <w:rFonts w:ascii="Cambria" w:hAnsi="Cambria"/>
        </w:rPr>
      </w:pPr>
    </w:p>
    <w:p w14:paraId="47531152" w14:textId="773E0CDF" w:rsidR="0090427C" w:rsidRPr="0090427C" w:rsidRDefault="0090427C" w:rsidP="00BF0B0E">
      <w:pPr>
        <w:ind w:firstLine="708"/>
        <w:rPr>
          <w:rFonts w:ascii="Cambria" w:hAnsi="Cambria"/>
        </w:rPr>
      </w:pPr>
      <w:r w:rsidRPr="0090427C">
        <w:rPr>
          <w:rFonts w:ascii="Cambria" w:hAnsi="Cambria"/>
        </w:rPr>
        <w:t>DOĞAK için sürdürülebilirlik süreci şu şekilde tanımlan</w:t>
      </w:r>
      <w:r>
        <w:rPr>
          <w:rFonts w:ascii="Cambria" w:hAnsi="Cambria"/>
        </w:rPr>
        <w:t>maktadır</w:t>
      </w:r>
      <w:r w:rsidRPr="0090427C">
        <w:rPr>
          <w:rFonts w:ascii="Cambria" w:hAnsi="Cambria"/>
        </w:rPr>
        <w:t>:</w:t>
      </w:r>
    </w:p>
    <w:p w14:paraId="58CC441D" w14:textId="77777777" w:rsidR="0090427C" w:rsidRPr="0090427C" w:rsidRDefault="0090427C" w:rsidP="0090427C">
      <w:pPr>
        <w:rPr>
          <w:rFonts w:ascii="Cambria" w:hAnsi="Cambria"/>
        </w:rPr>
      </w:pPr>
    </w:p>
    <w:p w14:paraId="722091A6" w14:textId="77777777" w:rsidR="00BF0B0E" w:rsidRDefault="0090427C" w:rsidP="00BF0B0E">
      <w:pPr>
        <w:ind w:firstLine="708"/>
        <w:rPr>
          <w:rFonts w:ascii="Cambria" w:hAnsi="Cambria"/>
        </w:rPr>
      </w:pPr>
      <w:r w:rsidRPr="0090427C">
        <w:rPr>
          <w:rFonts w:ascii="Cambria" w:hAnsi="Cambria"/>
        </w:rPr>
        <w:t xml:space="preserve">Sürdürülebilirlik, </w:t>
      </w:r>
      <w:proofErr w:type="spellStart"/>
      <w:r w:rsidRPr="0090427C">
        <w:rPr>
          <w:rFonts w:ascii="Cambria" w:hAnsi="Cambria"/>
        </w:rPr>
        <w:t>DOĞAK’ın</w:t>
      </w:r>
      <w:proofErr w:type="spellEnd"/>
      <w:r w:rsidRPr="0090427C">
        <w:rPr>
          <w:rFonts w:ascii="Cambria" w:hAnsi="Cambria"/>
        </w:rPr>
        <w:t xml:space="preserve"> yalnızca mevcut akreditasyon faaliyetlerini sürdürmesi değil; ölçütlerini düzenli güncellemesi, değerlendirici havuzunu nitelik ve çeşitlilik bakımından geliştirmesi, kurumlara yönelik eğitim ve bilgilendirme faaliyetlerini sistematikleştirmesi, faaliyet ve tematik raporlar yoluyla bilgi üretmesi, karar ve süreçlerini dijital altyapı ile izlenebilir kılması, mali/idari kapasitesini güçlendirmesi ve ulusal/uluslararası kalite güvencesi ağlarıyla ilişkilerini geliştirmesi anlamına gelmektedir.</w:t>
      </w:r>
      <w:r w:rsidR="00BF0B0E">
        <w:rPr>
          <w:rFonts w:ascii="Cambria" w:hAnsi="Cambria"/>
        </w:rPr>
        <w:t xml:space="preserve"> </w:t>
      </w:r>
    </w:p>
    <w:p w14:paraId="69324F0B" w14:textId="77777777" w:rsidR="00BF0B0E" w:rsidRDefault="00BF0B0E" w:rsidP="0090427C">
      <w:pPr>
        <w:rPr>
          <w:rFonts w:ascii="Cambria" w:hAnsi="Cambria"/>
        </w:rPr>
      </w:pPr>
    </w:p>
    <w:p w14:paraId="2DE434F3" w14:textId="668075C1" w:rsidR="0090427C" w:rsidRPr="0090427C" w:rsidRDefault="0090427C" w:rsidP="00BF0B0E">
      <w:pPr>
        <w:ind w:firstLine="708"/>
        <w:rPr>
          <w:rFonts w:ascii="Cambria" w:hAnsi="Cambria"/>
        </w:rPr>
      </w:pPr>
      <w:r w:rsidRPr="0090427C">
        <w:rPr>
          <w:rFonts w:ascii="Cambria" w:hAnsi="Cambria"/>
        </w:rPr>
        <w:t>DOĞAK için sürdürülebilirlik kapsamında öne çıkan başlıklar şu şekildedir:</w:t>
      </w:r>
    </w:p>
    <w:p w14:paraId="5FDBA84C" w14:textId="77777777" w:rsidR="00D16A6E" w:rsidRPr="00FB4653" w:rsidRDefault="00D16A6E" w:rsidP="0090419D">
      <w:pPr>
        <w:rPr>
          <w:rFonts w:ascii="Cambria" w:hAnsi="Cambria"/>
        </w:rPr>
      </w:pPr>
    </w:p>
    <w:p w14:paraId="454F8CCE" w14:textId="32A2D318" w:rsidR="008B4650" w:rsidRDefault="008B4650" w:rsidP="008B4650">
      <w:pPr>
        <w:pStyle w:val="ListeParagraf"/>
        <w:numPr>
          <w:ilvl w:val="0"/>
          <w:numId w:val="1"/>
        </w:numPr>
        <w:rPr>
          <w:rFonts w:ascii="Cambria" w:hAnsi="Cambria"/>
        </w:rPr>
      </w:pPr>
      <w:r w:rsidRPr="008B4650">
        <w:rPr>
          <w:rFonts w:ascii="Cambria" w:hAnsi="Cambria"/>
          <w:b/>
          <w:bCs/>
        </w:rPr>
        <w:t>Raporlama kültürünün oluşturulması:</w:t>
      </w:r>
      <w:r>
        <w:rPr>
          <w:rFonts w:ascii="Cambria" w:hAnsi="Cambria"/>
        </w:rPr>
        <w:t xml:space="preserve"> </w:t>
      </w:r>
      <w:r w:rsidRPr="008B4650">
        <w:rPr>
          <w:rFonts w:ascii="Cambria" w:hAnsi="Cambria"/>
        </w:rPr>
        <w:t>Kurumsal sürdürülebilirliğin temel göstergelerinden biri, yürütülen faaliyetlerin düzenli ve sistematik biçimde raporlanmasıdır. Bu kapsamda yıllık faaliyet raporlarının hazırlanması, gerçekleştirilen değerlendirme ve akreditasyon süreçlerinin sayısal verilerle ortaya konulması, eğitim ve toplantı faaliyetlerinin kayıt altına alınması önem taşımaktadır. Bunun yanında, yalnızca idari faaliyetlerin değil, alanın gelişimine katkı sağlayacak tematik değerlendirme raporlarının da yayımlanması, kurumsal görünürlüğü ve bilgi üretme kapasitesini artıracaktır.</w:t>
      </w:r>
    </w:p>
    <w:p w14:paraId="4D2FFF24" w14:textId="77777777" w:rsidR="008B4650" w:rsidRPr="008B4650" w:rsidRDefault="008B4650" w:rsidP="008B4650">
      <w:pPr>
        <w:pStyle w:val="ListeParagraf"/>
        <w:rPr>
          <w:rFonts w:ascii="Cambria" w:hAnsi="Cambria"/>
        </w:rPr>
      </w:pPr>
    </w:p>
    <w:p w14:paraId="7F8F6C44" w14:textId="0C7284C1" w:rsidR="008B4650" w:rsidRPr="00BF0B0E" w:rsidRDefault="008B4650" w:rsidP="00BF0B0E">
      <w:pPr>
        <w:pStyle w:val="ListeParagraf"/>
        <w:numPr>
          <w:ilvl w:val="0"/>
          <w:numId w:val="1"/>
        </w:numPr>
        <w:rPr>
          <w:rFonts w:ascii="Cambria" w:hAnsi="Cambria"/>
        </w:rPr>
      </w:pPr>
      <w:r w:rsidRPr="008B4650">
        <w:rPr>
          <w:rFonts w:ascii="Cambria" w:hAnsi="Cambria"/>
          <w:b/>
          <w:bCs/>
        </w:rPr>
        <w:t>Değerlendirici havuzunun güçlendirilmesi ve çeşitlendirilmesi:</w:t>
      </w:r>
      <w:r>
        <w:rPr>
          <w:rFonts w:ascii="Cambria" w:hAnsi="Cambria"/>
        </w:rPr>
        <w:t xml:space="preserve"> </w:t>
      </w:r>
      <w:r w:rsidRPr="008B4650">
        <w:rPr>
          <w:rFonts w:ascii="Cambria" w:hAnsi="Cambria"/>
        </w:rPr>
        <w:t>Sürdürülebilir bir kalite güvencesi sisteminin devamlılığı, yeterli sayıda ve nitelikte değerlendirici havuzuna sahip olunmasına bağlıdır. Bu nedenle değerlendirici havuzunun yalnızca sayısal olarak büyütülmesi değil, farklı uzmanlık alanlarını, kurumsal deneyimleri ve paydaş gruplarını kapsayacak şekilde çeşitlendirilmesi gerekmektedir. Düzenli eğitimler, görev öncesi hazırlık süreçleri ve değerlendirme sonrasında geri bildirim mekanizmaları ile bu yapının kurumsal niteliği daha da güçlendirilmektedir.</w:t>
      </w:r>
    </w:p>
    <w:p w14:paraId="6ED1BEBE" w14:textId="77777777" w:rsidR="008B4650" w:rsidRDefault="008B4650" w:rsidP="008B4650">
      <w:pPr>
        <w:pStyle w:val="ListeParagraf"/>
        <w:rPr>
          <w:rFonts w:ascii="Cambria" w:hAnsi="Cambria"/>
        </w:rPr>
      </w:pPr>
    </w:p>
    <w:p w14:paraId="0AC4B765" w14:textId="566DEC6F" w:rsidR="008B4650" w:rsidRDefault="008B4650" w:rsidP="008B4650">
      <w:pPr>
        <w:pStyle w:val="ListeParagraf"/>
        <w:numPr>
          <w:ilvl w:val="0"/>
          <w:numId w:val="1"/>
        </w:numPr>
        <w:rPr>
          <w:rFonts w:ascii="Cambria" w:hAnsi="Cambria"/>
        </w:rPr>
      </w:pPr>
      <w:r w:rsidRPr="008B4650">
        <w:rPr>
          <w:rFonts w:ascii="Cambria" w:hAnsi="Cambria"/>
          <w:b/>
          <w:bCs/>
        </w:rPr>
        <w:t>Eğitim ve bilgilendirme faaliyetlerinin sistematik hale getirilmesi:</w:t>
      </w:r>
      <w:r>
        <w:rPr>
          <w:rFonts w:ascii="Cambria" w:hAnsi="Cambria"/>
        </w:rPr>
        <w:t xml:space="preserve"> </w:t>
      </w:r>
      <w:r w:rsidRPr="008B4650">
        <w:rPr>
          <w:rFonts w:ascii="Cambria" w:hAnsi="Cambria"/>
        </w:rPr>
        <w:t>Kurumsal sürdürülebilirlik yalnızca değerlendirme yapan bir yapı olmakla sınırlı kalmamalı; aynı zamanda kalite kültürünü yaygınlaştıran, kurumları bilgilendiren ve kapasite geliştiren bir işlev de üstlenmelidir. Bu çerçevede başvuru yapacak programlara, değerlendiricilere ve diğer paydaşlara yönelik eğitimlerin belirli bir takvim dâhilinde düzenlenmesi önemlidir.</w:t>
      </w:r>
    </w:p>
    <w:p w14:paraId="7C50994D" w14:textId="77777777" w:rsidR="008B4650" w:rsidRPr="008B4650" w:rsidRDefault="008B4650" w:rsidP="008B4650">
      <w:pPr>
        <w:pStyle w:val="ListeParagraf"/>
        <w:rPr>
          <w:rFonts w:ascii="Cambria" w:hAnsi="Cambria"/>
        </w:rPr>
      </w:pPr>
    </w:p>
    <w:p w14:paraId="4E26B46E" w14:textId="3B71BFAB" w:rsidR="008B4650" w:rsidRDefault="008B4650" w:rsidP="008B4650">
      <w:pPr>
        <w:pStyle w:val="ListeParagraf"/>
        <w:numPr>
          <w:ilvl w:val="0"/>
          <w:numId w:val="1"/>
        </w:numPr>
        <w:rPr>
          <w:rFonts w:ascii="Cambria" w:hAnsi="Cambria"/>
        </w:rPr>
      </w:pPr>
      <w:r w:rsidRPr="008B4650">
        <w:rPr>
          <w:rFonts w:ascii="Cambria" w:hAnsi="Cambria"/>
          <w:b/>
          <w:bCs/>
        </w:rPr>
        <w:t>Dijital şeffaflık ve izlenebilirliğin sağlanması:</w:t>
      </w:r>
      <w:r>
        <w:rPr>
          <w:rFonts w:ascii="Cambria" w:hAnsi="Cambria"/>
        </w:rPr>
        <w:t xml:space="preserve"> </w:t>
      </w:r>
      <w:r w:rsidRPr="008B4650">
        <w:rPr>
          <w:rFonts w:ascii="Cambria" w:hAnsi="Cambria"/>
        </w:rPr>
        <w:t>Sürdürülebilir bir yapının önemli unsurlarından biri de süreçlerin dijital ortamda izlenebilir ve erişilebilir hale getirilmesidir. Başvuru süreçleri, değerlendirme aşamaları, karar mekanizmaları, akreditasyon sonuçları ve geçerlilik sürelerinin açık ve düzenli biçimde sunulması kurumsal şeffaflığı artırır. Ayrıca dijital altyapının güçlendirilmesi, hem kurumsal hafızanın korunmasına katkı sağlar hem de süreçlerin daha verimli ve standart biçimde yürütülmesini mümkün kılar.</w:t>
      </w:r>
    </w:p>
    <w:p w14:paraId="561773AB" w14:textId="77777777" w:rsidR="00402888" w:rsidRPr="00402888" w:rsidRDefault="00402888" w:rsidP="00402888">
      <w:pPr>
        <w:pStyle w:val="ListeParagraf"/>
        <w:rPr>
          <w:rFonts w:ascii="Cambria" w:hAnsi="Cambria"/>
        </w:rPr>
      </w:pPr>
    </w:p>
    <w:p w14:paraId="10FB9AF1" w14:textId="37D103C1" w:rsidR="00402888" w:rsidRDefault="00402888">
      <w:pPr>
        <w:rPr>
          <w:rFonts w:ascii="Cambria" w:hAnsi="Cambria"/>
        </w:rPr>
      </w:pPr>
    </w:p>
    <w:p w14:paraId="2EC8B48C" w14:textId="77777777" w:rsidR="00402888" w:rsidRDefault="00402888" w:rsidP="00402888">
      <w:pPr>
        <w:rPr>
          <w:rFonts w:ascii="Cambria" w:hAnsi="Cambria"/>
        </w:rPr>
      </w:pPr>
    </w:p>
    <w:p w14:paraId="4E32E265" w14:textId="77777777" w:rsidR="00E7716C" w:rsidRDefault="00E7716C" w:rsidP="00402888">
      <w:pPr>
        <w:rPr>
          <w:rFonts w:ascii="Cambria" w:hAnsi="Cambria"/>
        </w:rPr>
        <w:sectPr w:rsidR="00E7716C" w:rsidSect="00E73BD6">
          <w:headerReference w:type="default" r:id="rId9"/>
          <w:footerReference w:type="default" r:id="rId10"/>
          <w:pgSz w:w="11906" w:h="16838"/>
          <w:pgMar w:top="1417" w:right="1417" w:bottom="1417" w:left="1417" w:header="709" w:footer="709" w:gutter="0"/>
          <w:cols w:space="708"/>
          <w:docGrid w:linePitch="360"/>
        </w:sectPr>
      </w:pPr>
    </w:p>
    <w:p w14:paraId="77BFD538" w14:textId="373A2F3C" w:rsidR="00402888" w:rsidRDefault="00402888" w:rsidP="00402888">
      <w:pPr>
        <w:rPr>
          <w:rFonts w:ascii="Cambria" w:hAnsi="Cambria"/>
        </w:rPr>
      </w:pPr>
    </w:p>
    <w:p w14:paraId="2DB5B398" w14:textId="77777777" w:rsidR="00402888" w:rsidRPr="00402888" w:rsidRDefault="00402888" w:rsidP="00402888">
      <w:pPr>
        <w:rPr>
          <w:rFonts w:ascii="Cambria" w:hAnsi="Cambria"/>
        </w:rPr>
      </w:pPr>
    </w:p>
    <w:p w14:paraId="5B4F2C2A" w14:textId="77777777" w:rsidR="008B4650" w:rsidRPr="00BF0B0E" w:rsidRDefault="008B4650" w:rsidP="00BF0B0E">
      <w:pPr>
        <w:rPr>
          <w:rFonts w:ascii="Cambria" w:hAnsi="Cambria"/>
        </w:rPr>
      </w:pPr>
    </w:p>
    <w:p w14:paraId="0D2B62F4" w14:textId="126944E6" w:rsidR="008B4650" w:rsidRDefault="008B4650" w:rsidP="008B4650">
      <w:pPr>
        <w:pStyle w:val="ListeParagraf"/>
        <w:numPr>
          <w:ilvl w:val="0"/>
          <w:numId w:val="1"/>
        </w:numPr>
        <w:rPr>
          <w:rFonts w:ascii="Cambria" w:hAnsi="Cambria"/>
        </w:rPr>
      </w:pPr>
      <w:r w:rsidRPr="008B4650">
        <w:rPr>
          <w:rFonts w:ascii="Cambria" w:hAnsi="Cambria"/>
          <w:b/>
          <w:bCs/>
        </w:rPr>
        <w:t xml:space="preserve">Mali ve idari kapasitenin güçlendirilmesi: </w:t>
      </w:r>
      <w:r w:rsidRPr="008B4650">
        <w:rPr>
          <w:rFonts w:ascii="Cambria" w:hAnsi="Cambria"/>
        </w:rPr>
        <w:t>Kurumsal sürdürülebilirlik, yalnızca gönüllülük esasına dayalı çabalarla uzun vadede korunabilecek bir yapı değildir. Süreçlerin kesintisiz biçimde devam edebilmesi için mali kaynakların planlı yönetimi, idari işleyişin belirli bir düzene oturtulması ve görev dağılımının açık biçimde tanımlanması gerekmektedir. Kurumsal ofis yapılanması, teknik destek kapasitesi ve düzenli bütçe planlaması gibi unsurlar, sürdürülebilirliğin idari ve finansal temelini oluşturur.</w:t>
      </w:r>
    </w:p>
    <w:p w14:paraId="51EDA282" w14:textId="77777777" w:rsidR="008B4650" w:rsidRPr="008B4650" w:rsidRDefault="008B4650" w:rsidP="008B4650">
      <w:pPr>
        <w:pStyle w:val="ListeParagraf"/>
        <w:rPr>
          <w:rFonts w:ascii="Cambria" w:hAnsi="Cambria"/>
        </w:rPr>
      </w:pPr>
    </w:p>
    <w:p w14:paraId="65ABEDB6" w14:textId="06A2BB33" w:rsidR="008B4650" w:rsidRDefault="008B4650" w:rsidP="008B4650">
      <w:pPr>
        <w:pStyle w:val="ListeParagraf"/>
        <w:numPr>
          <w:ilvl w:val="0"/>
          <w:numId w:val="1"/>
        </w:numPr>
        <w:rPr>
          <w:rFonts w:ascii="Cambria" w:hAnsi="Cambria"/>
        </w:rPr>
      </w:pPr>
      <w:r w:rsidRPr="008B4650">
        <w:rPr>
          <w:rFonts w:ascii="Cambria" w:hAnsi="Cambria"/>
          <w:b/>
          <w:bCs/>
        </w:rPr>
        <w:t>Paydaş katılımı ve geri bildirim mekanizmalarının geliştirilmesi:</w:t>
      </w:r>
      <w:r>
        <w:rPr>
          <w:rFonts w:ascii="Cambria" w:hAnsi="Cambria"/>
        </w:rPr>
        <w:t xml:space="preserve"> </w:t>
      </w:r>
      <w:r w:rsidRPr="008B4650">
        <w:rPr>
          <w:rFonts w:ascii="Cambria" w:hAnsi="Cambria"/>
        </w:rPr>
        <w:t>Kalite güvencesi alanında sürdürülebilirlik, yalnızca iç işleyişin devamlılığı ile değil, paydaşların sürece etkin biçimde katılımıyla da sağlanır. Bu nedenle akademik birimler, öğrenciler, mezunlar, meslek temsilcileri ve ilgili diğer paydaşlardan düzenli geri bildirim alınması önem taşımaktadır. Elde edilen görüşlerin değerlendirilmesi ve iyileştirme süreçlerine yansıtılması, kurumsal öğrenme kültürünü güçlendirecek ve karar alma süreçlerinin kapsayıcılığını artıracaktır.</w:t>
      </w:r>
    </w:p>
    <w:p w14:paraId="676BF062" w14:textId="77777777" w:rsidR="008B4650" w:rsidRPr="00BF0B0E" w:rsidRDefault="008B4650" w:rsidP="00BF0B0E">
      <w:pPr>
        <w:rPr>
          <w:rFonts w:ascii="Cambria" w:hAnsi="Cambria"/>
        </w:rPr>
      </w:pPr>
    </w:p>
    <w:p w14:paraId="05403F0E" w14:textId="7ED82E99" w:rsidR="008B4650" w:rsidRDefault="008B4650" w:rsidP="008B4650">
      <w:pPr>
        <w:pStyle w:val="ListeParagraf"/>
        <w:numPr>
          <w:ilvl w:val="0"/>
          <w:numId w:val="1"/>
        </w:numPr>
        <w:rPr>
          <w:rFonts w:ascii="Cambria" w:hAnsi="Cambria"/>
        </w:rPr>
      </w:pPr>
      <w:r w:rsidRPr="008B4650">
        <w:rPr>
          <w:rFonts w:ascii="Cambria" w:hAnsi="Cambria"/>
          <w:b/>
          <w:bCs/>
        </w:rPr>
        <w:t xml:space="preserve">Ulusal ve uluslararası iş birliklerinin geliştirilmesi: </w:t>
      </w:r>
      <w:r w:rsidRPr="008B4650">
        <w:rPr>
          <w:rFonts w:ascii="Cambria" w:hAnsi="Cambria"/>
        </w:rPr>
        <w:t>Kurumsal sürdürülebilirliğin</w:t>
      </w:r>
      <w:r>
        <w:rPr>
          <w:rFonts w:ascii="Cambria" w:hAnsi="Cambria"/>
        </w:rPr>
        <w:t xml:space="preserve"> </w:t>
      </w:r>
      <w:r w:rsidRPr="008B4650">
        <w:rPr>
          <w:rFonts w:ascii="Cambria" w:hAnsi="Cambria"/>
        </w:rPr>
        <w:t>önemli boyutlarından biri de dış paydaşlarla kurulan iş birlikleridir. Alanla ilgili ulusal ve uluslararası kalite güvencesi ağlarıyla temas kurulması, ortak etkinliklerin düzenlenmesi, deneyim paylaşımına açık bir yaklaşım benimsenmesi ve görünürlüğün artırılması kuruma önemli katkılar sağlar. Bu tür ilişkiler, yalnızca tanınırlığı artırmakla kalmaz; aynı zamanda kurumsal gelişim için yeni perspektifler ve uygulama örnekleri sunar.</w:t>
      </w:r>
    </w:p>
    <w:p w14:paraId="4DD661D6" w14:textId="77777777" w:rsidR="008B4650" w:rsidRPr="008B4650" w:rsidRDefault="008B4650" w:rsidP="008B4650">
      <w:pPr>
        <w:pStyle w:val="ListeParagraf"/>
        <w:rPr>
          <w:rFonts w:ascii="Cambria" w:hAnsi="Cambria"/>
        </w:rPr>
      </w:pPr>
    </w:p>
    <w:p w14:paraId="3115351B" w14:textId="66F2518D" w:rsidR="008B4650" w:rsidRPr="008B4650" w:rsidRDefault="008B4650" w:rsidP="008B4650">
      <w:pPr>
        <w:pStyle w:val="ListeParagraf"/>
        <w:numPr>
          <w:ilvl w:val="0"/>
          <w:numId w:val="1"/>
        </w:numPr>
        <w:rPr>
          <w:rFonts w:ascii="Cambria" w:hAnsi="Cambria"/>
        </w:rPr>
      </w:pPr>
      <w:r w:rsidRPr="008B4650">
        <w:rPr>
          <w:rFonts w:ascii="Cambria" w:hAnsi="Cambria"/>
          <w:b/>
          <w:bCs/>
        </w:rPr>
        <w:t xml:space="preserve">Kaynakların etkin kullanımına yönelik uygulamalar: </w:t>
      </w:r>
      <w:r w:rsidRPr="008B4650">
        <w:rPr>
          <w:rFonts w:ascii="Cambria" w:hAnsi="Cambria"/>
        </w:rPr>
        <w:t>Kurumsal sürdürülebilirliğin destekleyici unsurlarından biri de kaynakların etkin ve tasarruflu kullanılmasına yönelik</w:t>
      </w:r>
      <w:r>
        <w:rPr>
          <w:rFonts w:ascii="Cambria" w:hAnsi="Cambria"/>
        </w:rPr>
        <w:t xml:space="preserve"> </w:t>
      </w:r>
      <w:r w:rsidRPr="008B4650">
        <w:rPr>
          <w:rFonts w:ascii="Cambria" w:hAnsi="Cambria"/>
        </w:rPr>
        <w:t>uygulamalardır. Kâğıt kullanımının azaltılması, dijital belge ve arşiv sistemlerinin tercih edilmesi, çevrim içi toplantı ve eğitimlerin yaygınlaştırılması ile idari süreçlerde gereksiz fiziksel evrak kullanımının sınırlandırılması hem maliyetlerin azaltılmasına hem de çevresel duyarlılığın güçlendirilmesine katkı sağlayacaktır.</w:t>
      </w:r>
    </w:p>
    <w:p w14:paraId="14CB8CDA" w14:textId="77777777" w:rsidR="00D16A6E" w:rsidRPr="00FB4653" w:rsidRDefault="00D16A6E" w:rsidP="0090419D">
      <w:pPr>
        <w:rPr>
          <w:rFonts w:ascii="Cambria" w:hAnsi="Cambria"/>
        </w:rPr>
      </w:pPr>
    </w:p>
    <w:p w14:paraId="3F40CEDB" w14:textId="77777777" w:rsidR="008542FA" w:rsidRPr="00FB4653" w:rsidRDefault="008542FA" w:rsidP="0090419D">
      <w:pPr>
        <w:rPr>
          <w:rFonts w:ascii="Cambria" w:hAnsi="Cambria"/>
        </w:rPr>
      </w:pPr>
    </w:p>
    <w:p w14:paraId="734137ED" w14:textId="77777777" w:rsidR="008542FA" w:rsidRPr="00FB4653" w:rsidRDefault="008542FA" w:rsidP="0090419D">
      <w:pPr>
        <w:rPr>
          <w:rFonts w:ascii="Cambria" w:hAnsi="Cambria"/>
        </w:rPr>
      </w:pPr>
    </w:p>
    <w:sectPr w:rsidR="008542FA" w:rsidRPr="00FB4653" w:rsidSect="00E73BD6">
      <w:footerReference w:type="default" r:id="rId11"/>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4F8B4D" w14:textId="77777777" w:rsidR="00325725" w:rsidRDefault="00325725" w:rsidP="00917119">
      <w:r>
        <w:separator/>
      </w:r>
    </w:p>
  </w:endnote>
  <w:endnote w:type="continuationSeparator" w:id="0">
    <w:p w14:paraId="3815CD8D" w14:textId="77777777" w:rsidR="00325725" w:rsidRDefault="00325725"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0C29920" w:rsidR="00483AFC" w:rsidRPr="00483AFC" w:rsidRDefault="00402888" w:rsidP="00483AFC">
                                <w:pPr>
                                  <w:pStyle w:val="AltBilgi"/>
                                  <w:rPr>
                                    <w:rFonts w:ascii="Cambria" w:hAnsi="Cambria"/>
                                    <w:color w:val="FFFFFF" w:themeColor="background1"/>
                                    <w:sz w:val="18"/>
                                    <w:szCs w:val="18"/>
                                  </w:rPr>
                                </w:pPr>
                                <w:r>
                                  <w:rPr>
                                    <w:rFonts w:ascii="Cambria" w:hAnsi="Cambria"/>
                                    <w:color w:val="FFFFFF" w:themeColor="background1"/>
                                    <w:sz w:val="18"/>
                                    <w:szCs w:val="18"/>
                                  </w:rPr>
                                  <w:t>GD</w:t>
                                </w:r>
                                <w:r w:rsidR="00515D2F">
                                  <w:rPr>
                                    <w:rFonts w:ascii="Cambria" w:hAnsi="Cambria"/>
                                    <w:color w:val="FFFFFF" w:themeColor="background1"/>
                                    <w:sz w:val="18"/>
                                    <w:szCs w:val="18"/>
                                  </w:rPr>
                                  <w:t xml:space="preserve"> – 0</w:t>
                                </w:r>
                                <w:r>
                                  <w:rPr>
                                    <w:rFonts w:ascii="Cambria" w:hAnsi="Cambria"/>
                                    <w:color w:val="FFFFFF" w:themeColor="background1"/>
                                    <w:sz w:val="18"/>
                                    <w:szCs w:val="18"/>
                                  </w:rPr>
                                  <w:t>7</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DE02848" w:rsidR="00483AFC" w:rsidRPr="00483AFC" w:rsidRDefault="002E5EE9"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00483AFC" w:rsidRPr="00483AFC">
                                  <w:rPr>
                                    <w:rFonts w:ascii="Cambria" w:hAnsi="Cambria"/>
                                    <w:color w:val="FFFFFF" w:themeColor="background1"/>
                                    <w:sz w:val="18"/>
                                    <w:szCs w:val="18"/>
                                  </w:rPr>
                                  <w:t>.</w:t>
                                </w:r>
                                <w:r w:rsidR="00402888">
                                  <w:rPr>
                                    <w:rFonts w:ascii="Cambria" w:hAnsi="Cambria"/>
                                    <w:color w:val="FFFFFF" w:themeColor="background1"/>
                                    <w:sz w:val="18"/>
                                    <w:szCs w:val="18"/>
                                  </w:rPr>
                                  <w:t>0</w:t>
                                </w:r>
                                <w:r>
                                  <w:rPr>
                                    <w:rFonts w:ascii="Cambria" w:hAnsi="Cambria"/>
                                    <w:color w:val="FFFFFF" w:themeColor="background1"/>
                                    <w:sz w:val="18"/>
                                    <w:szCs w:val="18"/>
                                  </w:rPr>
                                  <w:t>1</w:t>
                                </w:r>
                                <w:r w:rsidR="00483AFC" w:rsidRPr="00483AFC">
                                  <w:rPr>
                                    <w:rFonts w:ascii="Cambria" w:hAnsi="Cambria"/>
                                    <w:color w:val="FFFFFF" w:themeColor="background1"/>
                                    <w:sz w:val="18"/>
                                    <w:szCs w:val="18"/>
                                  </w:rPr>
                                  <w:t>.202</w:t>
                                </w:r>
                                <w:r w:rsidR="00402888">
                                  <w:rPr>
                                    <w:rFonts w:ascii="Cambria" w:hAnsi="Cambria"/>
                                    <w:color w:val="FFFFFF" w:themeColor="background1"/>
                                    <w:sz w:val="18"/>
                                    <w:szCs w:val="18"/>
                                  </w:rPr>
                                  <w:t>6</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56D67A99" w:rsidR="00483AFC" w:rsidRPr="00483AFC" w:rsidRDefault="00E7716C"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483AFC" w:rsidRPr="00483AFC">
                                  <w:rPr>
                                    <w:rFonts w:ascii="Cambria" w:hAnsi="Cambria"/>
                                    <w:color w:val="FFFFFF" w:themeColor="background1"/>
                                    <w:sz w:val="18"/>
                                    <w:szCs w:val="18"/>
                                  </w:rPr>
                                  <w:t>/</w:t>
                                </w:r>
                                <w:r w:rsidR="00402888">
                                  <w:rPr>
                                    <w:rFonts w:ascii="Cambria" w:hAnsi="Cambria"/>
                                    <w:color w:val="FFFFFF" w:themeColor="background1"/>
                                    <w:sz w:val="18"/>
                                    <w:szCs w:val="18"/>
                                  </w:rPr>
                                  <w:t>2</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20C29920" w:rsidR="00483AFC" w:rsidRPr="00483AFC" w:rsidRDefault="00402888" w:rsidP="00483AFC">
                          <w:pPr>
                            <w:pStyle w:val="AltBilgi"/>
                            <w:rPr>
                              <w:rFonts w:ascii="Cambria" w:hAnsi="Cambria"/>
                              <w:color w:val="FFFFFF" w:themeColor="background1"/>
                              <w:sz w:val="18"/>
                              <w:szCs w:val="18"/>
                            </w:rPr>
                          </w:pPr>
                          <w:r>
                            <w:rPr>
                              <w:rFonts w:ascii="Cambria" w:hAnsi="Cambria"/>
                              <w:color w:val="FFFFFF" w:themeColor="background1"/>
                              <w:sz w:val="18"/>
                              <w:szCs w:val="18"/>
                            </w:rPr>
                            <w:t>GD</w:t>
                          </w:r>
                          <w:r w:rsidR="00515D2F">
                            <w:rPr>
                              <w:rFonts w:ascii="Cambria" w:hAnsi="Cambria"/>
                              <w:color w:val="FFFFFF" w:themeColor="background1"/>
                              <w:sz w:val="18"/>
                              <w:szCs w:val="18"/>
                            </w:rPr>
                            <w:t xml:space="preserve"> – 0</w:t>
                          </w:r>
                          <w:r>
                            <w:rPr>
                              <w:rFonts w:ascii="Cambria" w:hAnsi="Cambria"/>
                              <w:color w:val="FFFFFF" w:themeColor="background1"/>
                              <w:sz w:val="18"/>
                              <w:szCs w:val="18"/>
                            </w:rPr>
                            <w:t>7</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DE02848" w:rsidR="00483AFC" w:rsidRPr="00483AFC" w:rsidRDefault="002E5EE9"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00483AFC" w:rsidRPr="00483AFC">
                            <w:rPr>
                              <w:rFonts w:ascii="Cambria" w:hAnsi="Cambria"/>
                              <w:color w:val="FFFFFF" w:themeColor="background1"/>
                              <w:sz w:val="18"/>
                              <w:szCs w:val="18"/>
                            </w:rPr>
                            <w:t>.</w:t>
                          </w:r>
                          <w:r w:rsidR="00402888">
                            <w:rPr>
                              <w:rFonts w:ascii="Cambria" w:hAnsi="Cambria"/>
                              <w:color w:val="FFFFFF" w:themeColor="background1"/>
                              <w:sz w:val="18"/>
                              <w:szCs w:val="18"/>
                            </w:rPr>
                            <w:t>0</w:t>
                          </w:r>
                          <w:r>
                            <w:rPr>
                              <w:rFonts w:ascii="Cambria" w:hAnsi="Cambria"/>
                              <w:color w:val="FFFFFF" w:themeColor="background1"/>
                              <w:sz w:val="18"/>
                              <w:szCs w:val="18"/>
                            </w:rPr>
                            <w:t>1</w:t>
                          </w:r>
                          <w:r w:rsidR="00483AFC" w:rsidRPr="00483AFC">
                            <w:rPr>
                              <w:rFonts w:ascii="Cambria" w:hAnsi="Cambria"/>
                              <w:color w:val="FFFFFF" w:themeColor="background1"/>
                              <w:sz w:val="18"/>
                              <w:szCs w:val="18"/>
                            </w:rPr>
                            <w:t>.202</w:t>
                          </w:r>
                          <w:r w:rsidR="00402888">
                            <w:rPr>
                              <w:rFonts w:ascii="Cambria" w:hAnsi="Cambria"/>
                              <w:color w:val="FFFFFF" w:themeColor="background1"/>
                              <w:sz w:val="18"/>
                              <w:szCs w:val="18"/>
                            </w:rPr>
                            <w:t>6</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56D67A99" w:rsidR="00483AFC" w:rsidRPr="00483AFC" w:rsidRDefault="00E7716C"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483AFC" w:rsidRPr="00483AFC">
                            <w:rPr>
                              <w:rFonts w:ascii="Cambria" w:hAnsi="Cambria"/>
                              <w:color w:val="FFFFFF" w:themeColor="background1"/>
                              <w:sz w:val="18"/>
                              <w:szCs w:val="18"/>
                            </w:rPr>
                            <w:t>/</w:t>
                          </w:r>
                          <w:r w:rsidR="00402888">
                            <w:rPr>
                              <w:rFonts w:ascii="Cambria" w:hAnsi="Cambria"/>
                              <w:color w:val="FFFFFF" w:themeColor="background1"/>
                              <w:sz w:val="18"/>
                              <w:szCs w:val="18"/>
                            </w:rPr>
                            <w:t>2</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8732096"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B5ECFD"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Merkez / KASTAMONU</w:t>
                          </w:r>
                        </w:p>
                        <w:p w14:paraId="65517F39"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8A9B55"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A75B564"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8D0AC6A"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38732096"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 xml:space="preserve">Candaroğulları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3B5ECFD"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Merkez / KASTAMONU</w:t>
                    </w:r>
                  </w:p>
                  <w:p w14:paraId="65517F39"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Tel: 0 (366) 214 61 61</w:t>
                    </w:r>
                  </w:p>
                  <w:p w14:paraId="028A9B55"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A75B564" w14:textId="77777777" w:rsidR="00397FEA" w:rsidRDefault="00397FEA" w:rsidP="00397FEA">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8D0AC6A"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88A81" w14:textId="77777777" w:rsidR="007F4755" w:rsidRDefault="007F4755">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797DBDF8" wp14:editId="67EDDB9C">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7F4755" w:rsidRPr="00483AFC" w14:paraId="600B92D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46127B"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3FE39B" w14:textId="77777777"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GD – 07</w:t>
                                </w:r>
                              </w:p>
                            </w:tc>
                          </w:tr>
                          <w:tr w:rsidR="007F4755" w:rsidRPr="00483AFC" w14:paraId="0722E8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0E1528"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4E7673" w14:textId="77777777"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Pr="00483AFC">
                                  <w:rPr>
                                    <w:rFonts w:ascii="Cambria" w:hAnsi="Cambria"/>
                                    <w:color w:val="FFFFFF" w:themeColor="background1"/>
                                    <w:sz w:val="18"/>
                                    <w:szCs w:val="18"/>
                                  </w:rPr>
                                  <w:t>.</w:t>
                                </w:r>
                                <w:r>
                                  <w:rPr>
                                    <w:rFonts w:ascii="Cambria" w:hAnsi="Cambria"/>
                                    <w:color w:val="FFFFFF" w:themeColor="background1"/>
                                    <w:sz w:val="18"/>
                                    <w:szCs w:val="18"/>
                                  </w:rPr>
                                  <w:t>01</w:t>
                                </w:r>
                                <w:r w:rsidRPr="00483AFC">
                                  <w:rPr>
                                    <w:rFonts w:ascii="Cambria" w:hAnsi="Cambria"/>
                                    <w:color w:val="FFFFFF" w:themeColor="background1"/>
                                    <w:sz w:val="18"/>
                                    <w:szCs w:val="18"/>
                                  </w:rPr>
                                  <w:t>.202</w:t>
                                </w:r>
                                <w:r>
                                  <w:rPr>
                                    <w:rFonts w:ascii="Cambria" w:hAnsi="Cambria"/>
                                    <w:color w:val="FFFFFF" w:themeColor="background1"/>
                                    <w:sz w:val="18"/>
                                    <w:szCs w:val="18"/>
                                  </w:rPr>
                                  <w:t>6</w:t>
                                </w:r>
                              </w:p>
                            </w:tc>
                          </w:tr>
                          <w:tr w:rsidR="007F4755" w:rsidRPr="00483AFC" w14:paraId="0619CE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33D9BA"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349A8D"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7F4755" w:rsidRPr="00483AFC" w14:paraId="28F11B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21E49B"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BCC7F"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7F4755" w:rsidRPr="00483AFC" w14:paraId="7C9DB0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AD3F0E"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58D986" w14:textId="4148AB84"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88B57B5" w14:textId="77777777" w:rsidR="007F4755" w:rsidRDefault="007F47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7DBDF8"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7F4755" w:rsidRPr="00483AFC" w14:paraId="600B92D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B46127B"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3FE39B" w14:textId="77777777"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GD – 07</w:t>
                          </w:r>
                        </w:p>
                      </w:tc>
                    </w:tr>
                    <w:tr w:rsidR="007F4755" w:rsidRPr="00483AFC" w14:paraId="0722E8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0E1528"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4E7673" w14:textId="77777777"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Pr="00483AFC">
                            <w:rPr>
                              <w:rFonts w:ascii="Cambria" w:hAnsi="Cambria"/>
                              <w:color w:val="FFFFFF" w:themeColor="background1"/>
                              <w:sz w:val="18"/>
                              <w:szCs w:val="18"/>
                            </w:rPr>
                            <w:t>.</w:t>
                          </w:r>
                          <w:r>
                            <w:rPr>
                              <w:rFonts w:ascii="Cambria" w:hAnsi="Cambria"/>
                              <w:color w:val="FFFFFF" w:themeColor="background1"/>
                              <w:sz w:val="18"/>
                              <w:szCs w:val="18"/>
                            </w:rPr>
                            <w:t>01</w:t>
                          </w:r>
                          <w:r w:rsidRPr="00483AFC">
                            <w:rPr>
                              <w:rFonts w:ascii="Cambria" w:hAnsi="Cambria"/>
                              <w:color w:val="FFFFFF" w:themeColor="background1"/>
                              <w:sz w:val="18"/>
                              <w:szCs w:val="18"/>
                            </w:rPr>
                            <w:t>.202</w:t>
                          </w:r>
                          <w:r>
                            <w:rPr>
                              <w:rFonts w:ascii="Cambria" w:hAnsi="Cambria"/>
                              <w:color w:val="FFFFFF" w:themeColor="background1"/>
                              <w:sz w:val="18"/>
                              <w:szCs w:val="18"/>
                            </w:rPr>
                            <w:t>6</w:t>
                          </w:r>
                        </w:p>
                      </w:tc>
                    </w:tr>
                    <w:tr w:rsidR="007F4755" w:rsidRPr="00483AFC" w14:paraId="0619CE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33D9BA"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349A8D"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7F4755" w:rsidRPr="00483AFC" w14:paraId="28F11B3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21E49B"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BCC7F"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7F4755" w:rsidRPr="00483AFC" w14:paraId="7C9DB0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AD3F0E" w14:textId="77777777" w:rsidR="007F4755" w:rsidRPr="00483AFC" w:rsidRDefault="007F4755"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58D986" w14:textId="4148AB84" w:rsidR="007F4755" w:rsidRPr="00483AFC" w:rsidRDefault="007F4755"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w:t>
                          </w:r>
                        </w:p>
                      </w:tc>
                    </w:tr>
                  </w:tbl>
                  <w:p w14:paraId="488B57B5" w14:textId="77777777" w:rsidR="007F4755" w:rsidRDefault="007F4755"/>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2B0EEE14" wp14:editId="76D03926">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63891C5" w14:textId="77777777" w:rsidR="007F4755" w:rsidRDefault="007F4755" w:rsidP="00397FEA">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33D02D0"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Merkez / KASTAMONU</w:t>
                          </w:r>
                        </w:p>
                        <w:p w14:paraId="36A1D402"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4F2086"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B9F9FAD"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5BD985F" w14:textId="77777777" w:rsidR="007F4755" w:rsidRPr="00EE2757" w:rsidRDefault="007F4755"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0EEE14" id="Metin Kutusu 2"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263891C5" w14:textId="77777777" w:rsidR="007F4755" w:rsidRDefault="007F4755" w:rsidP="00397FEA">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33D02D0"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Merkez / KASTAMONU</w:t>
                    </w:r>
                  </w:p>
                  <w:p w14:paraId="36A1D402"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Tel: 0 (366) 214 61 61</w:t>
                    </w:r>
                  </w:p>
                  <w:p w14:paraId="794F2086"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B9F9FAD" w14:textId="77777777" w:rsidR="007F4755" w:rsidRDefault="007F4755" w:rsidP="00397FEA">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5BD985F" w14:textId="77777777" w:rsidR="007F4755" w:rsidRPr="00EE2757" w:rsidRDefault="007F4755" w:rsidP="004A6F79">
                    <w:pPr>
                      <w:rPr>
                        <w:rFonts w:ascii="Cambria" w:hAnsi="Cambria"/>
                        <w:color w:val="FFFFFF" w:themeColor="background1"/>
                        <w:sz w:val="14"/>
                        <w:szCs w:val="14"/>
                      </w:rPr>
                    </w:pPr>
                  </w:p>
                </w:txbxContent>
              </v:textbox>
            </v:shape>
          </w:pict>
        </mc:Fallback>
      </mc:AlternateContent>
    </w:r>
  </w:p>
  <w:p w14:paraId="17363DAC" w14:textId="77777777" w:rsidR="007F4755" w:rsidRDefault="007F4755">
    <w:pPr>
      <w:pStyle w:val="AltBilgi"/>
      <w:rPr>
        <w:rFonts w:ascii="Cambria" w:hAnsi="Cambria"/>
      </w:rPr>
    </w:pPr>
  </w:p>
  <w:p w14:paraId="16E8BBEA" w14:textId="77777777" w:rsidR="007F4755" w:rsidRPr="00F52E75" w:rsidRDefault="007F475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2D2D5660" wp14:editId="3F57662F">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257E3"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7A8EC" w14:textId="77777777" w:rsidR="00325725" w:rsidRDefault="00325725" w:rsidP="00917119">
      <w:r>
        <w:separator/>
      </w:r>
    </w:p>
  </w:footnote>
  <w:footnote w:type="continuationSeparator" w:id="0">
    <w:p w14:paraId="67B34E20" w14:textId="77777777" w:rsidR="00325725" w:rsidRDefault="00325725"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7A924" w14:textId="77777777" w:rsidR="000D18FA" w:rsidRPr="008B116F" w:rsidRDefault="000D18FA"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64EC31CC" wp14:editId="543F4F20">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0BAD9" w14:textId="77777777" w:rsidR="000D18FA" w:rsidRPr="008B116F" w:rsidRDefault="000D18FA"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1BCB6DAC" wp14:editId="663B1A4D">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55B6653"/>
    <w:multiLevelType w:val="hybridMultilevel"/>
    <w:tmpl w:val="7B84E2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4EED"/>
    <w:rsid w:val="00084BE3"/>
    <w:rsid w:val="00086352"/>
    <w:rsid w:val="000D18FA"/>
    <w:rsid w:val="00140E75"/>
    <w:rsid w:val="00170A5B"/>
    <w:rsid w:val="001748AB"/>
    <w:rsid w:val="001A784A"/>
    <w:rsid w:val="00240796"/>
    <w:rsid w:val="00260AFC"/>
    <w:rsid w:val="0026401E"/>
    <w:rsid w:val="00283125"/>
    <w:rsid w:val="002C12D2"/>
    <w:rsid w:val="002C65DC"/>
    <w:rsid w:val="002D3C60"/>
    <w:rsid w:val="002E5EE9"/>
    <w:rsid w:val="002F7141"/>
    <w:rsid w:val="00314E47"/>
    <w:rsid w:val="00321BB1"/>
    <w:rsid w:val="00325725"/>
    <w:rsid w:val="00354D8A"/>
    <w:rsid w:val="003957EA"/>
    <w:rsid w:val="00397FEA"/>
    <w:rsid w:val="003A2A53"/>
    <w:rsid w:val="003F297F"/>
    <w:rsid w:val="00402888"/>
    <w:rsid w:val="00483AFC"/>
    <w:rsid w:val="004A4524"/>
    <w:rsid w:val="004A6F79"/>
    <w:rsid w:val="004E59E4"/>
    <w:rsid w:val="00515D2F"/>
    <w:rsid w:val="0054184C"/>
    <w:rsid w:val="005B3F3B"/>
    <w:rsid w:val="005C32A2"/>
    <w:rsid w:val="00666F2D"/>
    <w:rsid w:val="006709BB"/>
    <w:rsid w:val="00783B36"/>
    <w:rsid w:val="007F4755"/>
    <w:rsid w:val="00824F2A"/>
    <w:rsid w:val="00834F07"/>
    <w:rsid w:val="008366FA"/>
    <w:rsid w:val="008542FA"/>
    <w:rsid w:val="00885B84"/>
    <w:rsid w:val="008B4650"/>
    <w:rsid w:val="008F3C67"/>
    <w:rsid w:val="0090419D"/>
    <w:rsid w:val="0090427C"/>
    <w:rsid w:val="00917119"/>
    <w:rsid w:val="00950A97"/>
    <w:rsid w:val="00950C49"/>
    <w:rsid w:val="009F57B9"/>
    <w:rsid w:val="00AC243E"/>
    <w:rsid w:val="00B40C50"/>
    <w:rsid w:val="00B651ED"/>
    <w:rsid w:val="00B97056"/>
    <w:rsid w:val="00BE0EBA"/>
    <w:rsid w:val="00BE781C"/>
    <w:rsid w:val="00BF0B0E"/>
    <w:rsid w:val="00BF64D2"/>
    <w:rsid w:val="00C01161"/>
    <w:rsid w:val="00C160A5"/>
    <w:rsid w:val="00CA1539"/>
    <w:rsid w:val="00CA3188"/>
    <w:rsid w:val="00D107DE"/>
    <w:rsid w:val="00D16A6E"/>
    <w:rsid w:val="00D45D91"/>
    <w:rsid w:val="00D557FA"/>
    <w:rsid w:val="00D6203A"/>
    <w:rsid w:val="00D71FD7"/>
    <w:rsid w:val="00D77E45"/>
    <w:rsid w:val="00D803D8"/>
    <w:rsid w:val="00DE150B"/>
    <w:rsid w:val="00DE6EB3"/>
    <w:rsid w:val="00E6052D"/>
    <w:rsid w:val="00E73BD6"/>
    <w:rsid w:val="00E7716C"/>
    <w:rsid w:val="00EB12F6"/>
    <w:rsid w:val="00EE2757"/>
    <w:rsid w:val="00EE7B6F"/>
    <w:rsid w:val="00F435A0"/>
    <w:rsid w:val="00F52E75"/>
    <w:rsid w:val="00FA1BEE"/>
    <w:rsid w:val="00FB4653"/>
    <w:rsid w:val="00FE468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BF64D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949344">
      <w:bodyDiv w:val="1"/>
      <w:marLeft w:val="0"/>
      <w:marRight w:val="0"/>
      <w:marTop w:val="0"/>
      <w:marBottom w:val="0"/>
      <w:divBdr>
        <w:top w:val="none" w:sz="0" w:space="0" w:color="auto"/>
        <w:left w:val="none" w:sz="0" w:space="0" w:color="auto"/>
        <w:bottom w:val="none" w:sz="0" w:space="0" w:color="auto"/>
        <w:right w:val="none" w:sz="0" w:space="0" w:color="auto"/>
      </w:divBdr>
    </w:div>
    <w:div w:id="1489787348">
      <w:bodyDiv w:val="1"/>
      <w:marLeft w:val="0"/>
      <w:marRight w:val="0"/>
      <w:marTop w:val="0"/>
      <w:marBottom w:val="0"/>
      <w:divBdr>
        <w:top w:val="none" w:sz="0" w:space="0" w:color="auto"/>
        <w:left w:val="none" w:sz="0" w:space="0" w:color="auto"/>
        <w:bottom w:val="none" w:sz="0" w:space="0" w:color="auto"/>
        <w:right w:val="none" w:sz="0" w:space="0" w:color="auto"/>
      </w:divBdr>
    </w:div>
    <w:div w:id="1705906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3</Pages>
  <Words>744</Words>
  <Characters>4246</Characters>
  <Application>Microsoft Office Word</Application>
  <DocSecurity>0</DocSecurity>
  <Lines>35</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EMRE BIRINCI</cp:lastModifiedBy>
  <cp:revision>75</cp:revision>
  <cp:lastPrinted>2025-11-21T14:21:00Z</cp:lastPrinted>
  <dcterms:created xsi:type="dcterms:W3CDTF">2025-11-21T13:27:00Z</dcterms:created>
  <dcterms:modified xsi:type="dcterms:W3CDTF">2026-04-09T17:04:00Z</dcterms:modified>
</cp:coreProperties>
</file>